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EEC" w:rsidRPr="0094198D" w:rsidRDefault="00213EEC" w:rsidP="00213EE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EEC" w:rsidRPr="0094198D" w:rsidRDefault="00213EEC" w:rsidP="00213EE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13EEC" w:rsidRPr="0094198D" w:rsidRDefault="00213EEC" w:rsidP="00213EEC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213EEC" w:rsidRPr="0094198D" w:rsidRDefault="00213EEC" w:rsidP="00213EEC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213EEC" w:rsidRPr="0094198D" w:rsidRDefault="00213EEC" w:rsidP="00213EEC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213EEC" w:rsidRPr="0094198D" w:rsidRDefault="00213EEC" w:rsidP="00213EEC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213EEC" w:rsidRPr="00213EEC" w:rsidRDefault="00213EEC" w:rsidP="00213E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213EEC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70</w:t>
      </w:r>
    </w:p>
    <w:p w:rsidR="00213EEC" w:rsidRPr="0094198D" w:rsidRDefault="00213EEC" w:rsidP="00213E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EEC" w:rsidRPr="0094198D" w:rsidRDefault="00213EEC" w:rsidP="00213E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213EEC" w:rsidRDefault="00213EEC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F1BE1" w:rsidRPr="000F1BE1" w:rsidRDefault="009E0A8C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продаж земельн</w:t>
      </w:r>
      <w:r w:rsidR="00380E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ої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ділянк</w:t>
      </w:r>
      <w:r w:rsidR="00380E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8A2EA2" w:rsidRDefault="00380E70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80E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із земель житлової та громадської забудови</w:t>
      </w:r>
      <w:r w:rsidR="009E0A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звернення громадянина </w:t>
      </w:r>
      <w:proofErr w:type="spellStart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Геворкяна</w:t>
      </w:r>
      <w:proofErr w:type="spellEnd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Аліка</w:t>
      </w:r>
      <w:proofErr w:type="spellEnd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Беджановича</w:t>
      </w:r>
      <w:proofErr w:type="spellEnd"/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про продаж земельн</w:t>
      </w:r>
      <w:r w:rsidR="00380E70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80E7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житлової та громадської забудови комунальної форми власності кадастровий номер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0523410100:00:016:0342 площею 0,0202 га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B15FD" w:rsidRP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B15FD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на якій розташовані об’єкти нерухомого майна що перебувають у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його</w:t>
      </w:r>
      <w:r w:rsidR="00DB15FD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власності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>пунктом 34 частини першої статті 26, частиною 1 статті 59 Закону України “Про місцеве самоврядування в Україні”,  статтями 12, 81, 83, 120, 122, 127, 128, 131, 132, 134 Земельного кодексу України, статтями 5, 6, 13, 15, 19 Закону України “Про оцінку земель”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Default="000F1BE1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213EEC" w:rsidRPr="000F1BE1" w:rsidRDefault="00213EEC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7F04" w:rsidRDefault="000F1BE1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омадянину </w:t>
      </w:r>
      <w:proofErr w:type="spellStart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Геворкян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Алік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Беджанович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житлової та громадської забудови комунальної форми власності кадастровий номер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0523410100:00:016:0342 площею 0,0202 га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 визначеним цільовим призначенням - 03.07 Для будівництва та обслуговування будівель торгівлі, без розстрочення платежу, яка розташована на території Погребищенської міської ради Вінницького району Вінницької області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(в межах м.</w:t>
      </w:r>
      <w:r w:rsidR="00213E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Погребище по вул.</w:t>
      </w:r>
      <w:r w:rsidR="00213E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Б.Хмельницького,107в)</w:t>
      </w:r>
      <w:r w:rsidR="00380E70" w:rsidRPr="00380E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за ціною, яка дорівнює експертн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ій грошовій оцінці 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22992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сто 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двадцять дві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>тисяч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дев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ятсот дев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яносто дві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копійок)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ураху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ванням суми авансового внеску 14303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чотир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надцять тисяч 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триста три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897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копійок)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EC6D79" w:rsidRDefault="00EC6D79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DB15FD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Доручити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уклас</w:t>
      </w:r>
      <w:bookmarkStart w:id="0" w:name="_GoBack"/>
      <w:bookmarkEnd w:id="0"/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житлової та громадської забудови комунальної форми власності кадастровий номер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0523410100:00:016:0342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площею 0,0202 га</w:t>
      </w:r>
      <w:r w:rsidRPr="00DB15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 визначеним цільовим призначенням - 03.07 Для будівництва та обслуговування будівель торгівлі, яка розташована на території Погребищенської міської ради Вінницького району Вінницької області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(в межах м.</w:t>
      </w:r>
      <w:r w:rsidR="00213E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Погребище по </w:t>
      </w:r>
      <w:proofErr w:type="spellStart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вул.Б</w:t>
      </w:r>
      <w:proofErr w:type="spellEnd"/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213E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Хмельницького,</w:t>
      </w:r>
      <w:r w:rsidR="00213E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897" w:rsidRPr="00D01897">
        <w:rPr>
          <w:rFonts w:ascii="Times New Roman" w:hAnsi="Times New Roman" w:cs="Times New Roman"/>
          <w:bCs/>
          <w:sz w:val="28"/>
          <w:szCs w:val="28"/>
          <w:lang w:val="uk-UA"/>
        </w:rPr>
        <w:t>107в)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D405A6" w:rsidRDefault="00D405A6" w:rsidP="00213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Default="005A49DC" w:rsidP="00213E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13EEC" w:rsidRDefault="00213EEC" w:rsidP="00213E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3EEC" w:rsidRDefault="00213EEC" w:rsidP="00213E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3EEC" w:rsidRPr="009341C9" w:rsidRDefault="00213EEC" w:rsidP="00213E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3EEC" w:rsidRPr="001C07A1" w:rsidRDefault="00213EEC" w:rsidP="00213EEC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213EEC" w:rsidRPr="001C07A1" w:rsidSect="00213E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13EEC"/>
    <w:rsid w:val="002B134D"/>
    <w:rsid w:val="002E7834"/>
    <w:rsid w:val="003108D4"/>
    <w:rsid w:val="00350791"/>
    <w:rsid w:val="00380E70"/>
    <w:rsid w:val="00447A5B"/>
    <w:rsid w:val="004722F1"/>
    <w:rsid w:val="0049792D"/>
    <w:rsid w:val="004B4BDE"/>
    <w:rsid w:val="005136FF"/>
    <w:rsid w:val="005327F2"/>
    <w:rsid w:val="00532E3F"/>
    <w:rsid w:val="005941BC"/>
    <w:rsid w:val="005A49DC"/>
    <w:rsid w:val="005A7F04"/>
    <w:rsid w:val="005D0CB8"/>
    <w:rsid w:val="00601181"/>
    <w:rsid w:val="00657FE8"/>
    <w:rsid w:val="006E5734"/>
    <w:rsid w:val="006E7087"/>
    <w:rsid w:val="006F043F"/>
    <w:rsid w:val="007220BB"/>
    <w:rsid w:val="00736124"/>
    <w:rsid w:val="00770749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E0A8C"/>
    <w:rsid w:val="009F17F2"/>
    <w:rsid w:val="009F47AA"/>
    <w:rsid w:val="00A54E8B"/>
    <w:rsid w:val="00A9703C"/>
    <w:rsid w:val="00B738C5"/>
    <w:rsid w:val="00BC5A19"/>
    <w:rsid w:val="00C213DC"/>
    <w:rsid w:val="00C22794"/>
    <w:rsid w:val="00C420D4"/>
    <w:rsid w:val="00C861AF"/>
    <w:rsid w:val="00CA0B67"/>
    <w:rsid w:val="00D01897"/>
    <w:rsid w:val="00D17D6E"/>
    <w:rsid w:val="00D405A6"/>
    <w:rsid w:val="00D627BD"/>
    <w:rsid w:val="00DB15FD"/>
    <w:rsid w:val="00DC2154"/>
    <w:rsid w:val="00E02043"/>
    <w:rsid w:val="00E37D07"/>
    <w:rsid w:val="00E54A55"/>
    <w:rsid w:val="00EC38D2"/>
    <w:rsid w:val="00EC6D79"/>
    <w:rsid w:val="00ED50CB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213EE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213EE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2024-08-08T06:29:00Z</cp:lastPrinted>
  <dcterms:created xsi:type="dcterms:W3CDTF">2024-09-26T04:53:00Z</dcterms:created>
  <dcterms:modified xsi:type="dcterms:W3CDTF">2024-10-18T12:35:00Z</dcterms:modified>
</cp:coreProperties>
</file>